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45B6" w14:textId="77777777" w:rsidR="005A31D9" w:rsidRPr="005A31D9" w:rsidRDefault="005A31D9" w:rsidP="005A31D9">
      <w:pPr>
        <w:shd w:val="clear" w:color="auto" w:fill="FFFFFF"/>
        <w:jc w:val="center"/>
        <w:outlineLvl w:val="0"/>
        <w:rPr>
          <w:rFonts w:cs="Times New Roman"/>
          <w:b/>
          <w:bCs/>
          <w:i/>
          <w:iCs/>
          <w:color w:val="414141"/>
          <w:kern w:val="36"/>
          <w:sz w:val="48"/>
          <w:szCs w:val="48"/>
        </w:rPr>
      </w:pPr>
      <w:r w:rsidRPr="005A31D9">
        <w:rPr>
          <w:rFonts w:cs="B Roya" w:hint="cs"/>
          <w:color w:val="414141"/>
          <w:kern w:val="36"/>
          <w:sz w:val="48"/>
          <w:szCs w:val="48"/>
          <w:rtl/>
        </w:rPr>
        <w:t>بسم الله الرحمن الرحیم</w:t>
      </w:r>
    </w:p>
    <w:p w14:paraId="45CB10D0" w14:textId="77777777" w:rsidR="005A31D9" w:rsidRPr="005A31D9" w:rsidRDefault="005A31D9" w:rsidP="005A31D9">
      <w:pPr>
        <w:shd w:val="clear" w:color="auto" w:fill="FFFFFF"/>
        <w:jc w:val="both"/>
        <w:outlineLvl w:val="0"/>
        <w:rPr>
          <w:rFonts w:cs="Times New Roman"/>
          <w:b/>
          <w:bCs/>
          <w:i/>
          <w:iCs/>
          <w:color w:val="414141"/>
          <w:kern w:val="36"/>
          <w:sz w:val="48"/>
          <w:szCs w:val="48"/>
          <w:rtl/>
        </w:rPr>
      </w:pPr>
      <w:r w:rsidRPr="005A31D9">
        <w:rPr>
          <w:rFonts w:cs="B Roya" w:hint="cs"/>
          <w:b/>
          <w:bCs/>
          <w:color w:val="414141"/>
          <w:kern w:val="36"/>
          <w:sz w:val="48"/>
          <w:szCs w:val="48"/>
          <w:rtl/>
        </w:rPr>
        <w:t>شماره دادنامه</w:t>
      </w:r>
      <w:r w:rsidRPr="005A31D9">
        <w:rPr>
          <w:rFonts w:cs="B Roya" w:hint="cs"/>
          <w:color w:val="414141"/>
          <w:kern w:val="36"/>
          <w:sz w:val="48"/>
          <w:szCs w:val="48"/>
          <w:rtl/>
        </w:rPr>
        <w:t>:</w:t>
      </w:r>
      <w:r w:rsidRPr="005A31D9">
        <w:rPr>
          <w:rFonts w:cs="Times New Roman" w:hint="cs"/>
          <w:color w:val="414141"/>
          <w:kern w:val="36"/>
          <w:sz w:val="48"/>
          <w:szCs w:val="48"/>
          <w:rtl/>
        </w:rPr>
        <w:t> </w:t>
      </w:r>
      <w:r w:rsidRPr="005A31D9">
        <w:rPr>
          <w:rFonts w:ascii="Calibri" w:hAnsi="Calibri" w:cs="Times New Roman"/>
          <w:color w:val="414141"/>
          <w:kern w:val="36"/>
          <w:sz w:val="48"/>
          <w:szCs w:val="48"/>
          <w:rtl/>
        </w:rPr>
        <w:t>140009970905812819</w:t>
      </w:r>
    </w:p>
    <w:p w14:paraId="1A50D029" w14:textId="77777777" w:rsidR="005A31D9" w:rsidRPr="005A31D9" w:rsidRDefault="005A31D9" w:rsidP="005A31D9">
      <w:pPr>
        <w:shd w:val="clear" w:color="auto" w:fill="FFFFFF"/>
        <w:jc w:val="both"/>
        <w:outlineLvl w:val="0"/>
        <w:rPr>
          <w:rFonts w:cs="Times New Roman"/>
          <w:b/>
          <w:bCs/>
          <w:i/>
          <w:iCs/>
          <w:color w:val="414141"/>
          <w:kern w:val="36"/>
          <w:sz w:val="48"/>
          <w:szCs w:val="48"/>
          <w:rtl/>
        </w:rPr>
      </w:pPr>
      <w:r w:rsidRPr="005A31D9">
        <w:rPr>
          <w:rFonts w:cs="B Roya" w:hint="cs"/>
          <w:b/>
          <w:bCs/>
          <w:color w:val="414141"/>
          <w:kern w:val="36"/>
          <w:sz w:val="48"/>
          <w:szCs w:val="48"/>
          <w:rtl/>
        </w:rPr>
        <w:t>تاریخ دادنامه</w:t>
      </w:r>
      <w:r w:rsidRPr="005A31D9">
        <w:rPr>
          <w:rFonts w:cs="B Roya" w:hint="cs"/>
          <w:color w:val="414141"/>
          <w:kern w:val="36"/>
          <w:sz w:val="48"/>
          <w:szCs w:val="48"/>
          <w:rtl/>
        </w:rPr>
        <w:t>:</w:t>
      </w:r>
      <w:r w:rsidRPr="005A31D9">
        <w:rPr>
          <w:rFonts w:cs="Times New Roman" w:hint="cs"/>
          <w:color w:val="414141"/>
          <w:kern w:val="36"/>
          <w:sz w:val="48"/>
          <w:szCs w:val="48"/>
          <w:rtl/>
        </w:rPr>
        <w:t> </w:t>
      </w:r>
      <w:r w:rsidRPr="005A31D9">
        <w:rPr>
          <w:rFonts w:cs="B Roya" w:hint="cs"/>
          <w:color w:val="414141"/>
          <w:kern w:val="36"/>
          <w:sz w:val="48"/>
          <w:szCs w:val="48"/>
          <w:rtl/>
        </w:rPr>
        <w:t>21</w:t>
      </w:r>
      <w:r w:rsidRPr="005A31D9">
        <w:rPr>
          <w:rFonts w:ascii="Tahoma" w:hAnsi="Tahoma" w:cs="Tahoma" w:hint="cs"/>
          <w:color w:val="414141"/>
          <w:kern w:val="36"/>
          <w:sz w:val="48"/>
          <w:szCs w:val="48"/>
          <w:rtl/>
        </w:rPr>
        <w:t>؍</w:t>
      </w:r>
      <w:r w:rsidRPr="005A31D9">
        <w:rPr>
          <w:rFonts w:cs="B Roya" w:hint="cs"/>
          <w:color w:val="414141"/>
          <w:kern w:val="36"/>
          <w:sz w:val="48"/>
          <w:szCs w:val="48"/>
          <w:rtl/>
        </w:rPr>
        <w:t>10</w:t>
      </w:r>
      <w:r w:rsidRPr="005A31D9">
        <w:rPr>
          <w:rFonts w:ascii="Tahoma" w:hAnsi="Tahoma" w:cs="Tahoma" w:hint="cs"/>
          <w:color w:val="414141"/>
          <w:kern w:val="36"/>
          <w:sz w:val="48"/>
          <w:szCs w:val="48"/>
          <w:rtl/>
        </w:rPr>
        <w:t>؍</w:t>
      </w:r>
      <w:r w:rsidRPr="005A31D9">
        <w:rPr>
          <w:rFonts w:cs="B Roya" w:hint="cs"/>
          <w:color w:val="414141"/>
          <w:kern w:val="36"/>
          <w:sz w:val="48"/>
          <w:szCs w:val="48"/>
          <w:rtl/>
        </w:rPr>
        <w:t>1400</w:t>
      </w:r>
    </w:p>
    <w:p w14:paraId="294E6B25" w14:textId="77777777" w:rsidR="005A31D9" w:rsidRPr="005A31D9" w:rsidRDefault="005A31D9" w:rsidP="005A31D9">
      <w:pPr>
        <w:shd w:val="clear" w:color="auto" w:fill="FFFFFF"/>
        <w:jc w:val="both"/>
        <w:outlineLvl w:val="0"/>
        <w:rPr>
          <w:rFonts w:cs="Times New Roman"/>
          <w:b/>
          <w:bCs/>
          <w:i/>
          <w:iCs/>
          <w:color w:val="414141"/>
          <w:kern w:val="36"/>
          <w:sz w:val="48"/>
          <w:szCs w:val="48"/>
          <w:rtl/>
        </w:rPr>
      </w:pPr>
      <w:r w:rsidRPr="005A31D9">
        <w:rPr>
          <w:rFonts w:cs="B Roya" w:hint="cs"/>
          <w:b/>
          <w:bCs/>
          <w:color w:val="414141"/>
          <w:kern w:val="36"/>
          <w:sz w:val="48"/>
          <w:szCs w:val="48"/>
          <w:rtl/>
        </w:rPr>
        <w:t>شماره پرونده</w:t>
      </w:r>
      <w:r w:rsidRPr="005A31D9">
        <w:rPr>
          <w:rFonts w:cs="B Roya" w:hint="cs"/>
          <w:color w:val="414141"/>
          <w:kern w:val="36"/>
          <w:sz w:val="48"/>
          <w:szCs w:val="48"/>
          <w:rtl/>
        </w:rPr>
        <w:t>: 0001176</w:t>
      </w:r>
    </w:p>
    <w:p w14:paraId="40713166" w14:textId="77777777" w:rsidR="005A31D9" w:rsidRPr="005A31D9" w:rsidRDefault="005A31D9" w:rsidP="005A31D9">
      <w:pPr>
        <w:shd w:val="clear" w:color="auto" w:fill="FFFFFF"/>
        <w:spacing w:before="120" w:after="120"/>
        <w:jc w:val="both"/>
        <w:rPr>
          <w:rFonts w:cs="Times New Roman"/>
          <w:color w:val="414141"/>
          <w:sz w:val="24"/>
          <w:rtl/>
        </w:rPr>
      </w:pPr>
      <w:r w:rsidRPr="005A31D9">
        <w:rPr>
          <w:rFonts w:cs="B Roya" w:hint="cs"/>
          <w:b/>
          <w:bCs/>
          <w:color w:val="414141"/>
          <w:sz w:val="24"/>
          <w:rtl/>
        </w:rPr>
        <w:t>مرجع رسیدگی</w:t>
      </w:r>
      <w:r w:rsidRPr="005A31D9">
        <w:rPr>
          <w:rFonts w:cs="B Roya" w:hint="cs"/>
          <w:color w:val="414141"/>
          <w:sz w:val="24"/>
          <w:rtl/>
        </w:rPr>
        <w:t>: هیأت عمومی دیوان عدالت اداری</w:t>
      </w:r>
    </w:p>
    <w:p w14:paraId="5180F06B"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شاکی</w:t>
      </w:r>
      <w:r w:rsidRPr="005A31D9">
        <w:rPr>
          <w:rFonts w:cs="B Roya" w:hint="cs"/>
          <w:color w:val="414141"/>
          <w:sz w:val="24"/>
          <w:rtl/>
        </w:rPr>
        <w:t>: آقای بهمن زبردست</w:t>
      </w:r>
    </w:p>
    <w:p w14:paraId="5A9414F5"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موضوع شکایت و خواسته</w:t>
      </w:r>
      <w:r w:rsidRPr="005A31D9">
        <w:rPr>
          <w:rFonts w:cs="B Roya" w:hint="cs"/>
          <w:color w:val="414141"/>
          <w:sz w:val="24"/>
          <w:rtl/>
        </w:rPr>
        <w:t>: ابطال بند 8 ماده 3 تصویب نامه شماره 12536</w:t>
      </w:r>
      <w:r w:rsidRPr="005A31D9">
        <w:rPr>
          <w:rFonts w:ascii="Tahoma" w:hAnsi="Tahoma" w:cs="Tahoma" w:hint="cs"/>
          <w:color w:val="414141"/>
          <w:sz w:val="24"/>
          <w:rtl/>
        </w:rPr>
        <w:t>؍</w:t>
      </w:r>
      <w:r w:rsidRPr="005A31D9">
        <w:rPr>
          <w:rFonts w:cs="B Roya" w:hint="cs"/>
          <w:color w:val="414141"/>
          <w:sz w:val="24"/>
          <w:rtl/>
        </w:rPr>
        <w:t>ت58715هـ- 7</w:t>
      </w:r>
      <w:r w:rsidRPr="005A31D9">
        <w:rPr>
          <w:rFonts w:ascii="Tahoma" w:hAnsi="Tahoma" w:cs="Tahoma" w:hint="cs"/>
          <w:color w:val="414141"/>
          <w:sz w:val="24"/>
          <w:rtl/>
        </w:rPr>
        <w:t>؍</w:t>
      </w:r>
      <w:r w:rsidRPr="005A31D9">
        <w:rPr>
          <w:rFonts w:cs="B Roya" w:hint="cs"/>
          <w:color w:val="414141"/>
          <w:sz w:val="24"/>
          <w:rtl/>
        </w:rPr>
        <w:t>2</w:t>
      </w:r>
      <w:r w:rsidRPr="005A31D9">
        <w:rPr>
          <w:rFonts w:ascii="Tahoma" w:hAnsi="Tahoma" w:cs="Tahoma" w:hint="cs"/>
          <w:color w:val="414141"/>
          <w:sz w:val="24"/>
          <w:rtl/>
        </w:rPr>
        <w:t>؍</w:t>
      </w:r>
      <w:r w:rsidRPr="005A31D9">
        <w:rPr>
          <w:rFonts w:cs="B Roya" w:hint="cs"/>
          <w:color w:val="414141"/>
          <w:sz w:val="24"/>
          <w:rtl/>
        </w:rPr>
        <w:t>1400 هیأت وزیران</w:t>
      </w:r>
    </w:p>
    <w:p w14:paraId="7DF4DDE8"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b/>
          <w:bCs/>
          <w:color w:val="414141"/>
          <w:sz w:val="24"/>
          <w:rtl/>
        </w:rPr>
        <w:t> </w:t>
      </w:r>
      <w:r w:rsidRPr="005A31D9">
        <w:rPr>
          <w:rFonts w:cs="B Roya" w:hint="cs"/>
          <w:b/>
          <w:bCs/>
          <w:color w:val="414141"/>
          <w:sz w:val="24"/>
          <w:rtl/>
        </w:rPr>
        <w:t xml:space="preserve"> </w:t>
      </w:r>
      <w:r w:rsidRPr="005A31D9">
        <w:rPr>
          <w:rFonts w:cs="Times New Roman" w:hint="cs"/>
          <w:b/>
          <w:bCs/>
          <w:color w:val="414141"/>
          <w:sz w:val="24"/>
          <w:rtl/>
        </w:rPr>
        <w:t> </w:t>
      </w:r>
      <w:r w:rsidRPr="005A31D9">
        <w:rPr>
          <w:rFonts w:cs="B Roya" w:hint="cs"/>
          <w:b/>
          <w:bCs/>
          <w:color w:val="414141"/>
          <w:sz w:val="24"/>
          <w:rtl/>
        </w:rPr>
        <w:t xml:space="preserve"> </w:t>
      </w:r>
      <w:r w:rsidRPr="005A31D9">
        <w:rPr>
          <w:rFonts w:cs="Times New Roman" w:hint="cs"/>
          <w:b/>
          <w:bCs/>
          <w:color w:val="414141"/>
          <w:sz w:val="24"/>
          <w:rtl/>
        </w:rPr>
        <w:t> </w:t>
      </w:r>
      <w:r w:rsidRPr="005A31D9">
        <w:rPr>
          <w:rFonts w:cs="B Roya" w:hint="cs"/>
          <w:b/>
          <w:bCs/>
          <w:color w:val="414141"/>
          <w:sz w:val="24"/>
          <w:rtl/>
        </w:rPr>
        <w:t>گردش کار</w:t>
      </w:r>
      <w:r w:rsidRPr="005A31D9">
        <w:rPr>
          <w:rFonts w:cs="B Roya" w:hint="cs"/>
          <w:color w:val="414141"/>
          <w:sz w:val="24"/>
          <w:rtl/>
        </w:rPr>
        <w:t>: شاکی به موجب دادخواستی ابطال بند 8 ماده 3 تصویب نامه شماره 12536</w:t>
      </w:r>
      <w:r w:rsidRPr="005A31D9">
        <w:rPr>
          <w:rFonts w:ascii="Tahoma" w:hAnsi="Tahoma" w:cs="Tahoma" w:hint="cs"/>
          <w:color w:val="414141"/>
          <w:sz w:val="24"/>
          <w:rtl/>
        </w:rPr>
        <w:t>؍</w:t>
      </w:r>
      <w:r w:rsidRPr="005A31D9">
        <w:rPr>
          <w:rFonts w:cs="B Roya" w:hint="cs"/>
          <w:color w:val="414141"/>
          <w:sz w:val="24"/>
          <w:rtl/>
        </w:rPr>
        <w:t>ت58715هـ- 7</w:t>
      </w:r>
      <w:r w:rsidRPr="005A31D9">
        <w:rPr>
          <w:rFonts w:ascii="Tahoma" w:hAnsi="Tahoma" w:cs="Tahoma" w:hint="cs"/>
          <w:color w:val="414141"/>
          <w:sz w:val="24"/>
          <w:rtl/>
        </w:rPr>
        <w:t>؍</w:t>
      </w:r>
      <w:r w:rsidRPr="005A31D9">
        <w:rPr>
          <w:rFonts w:cs="B Roya" w:hint="cs"/>
          <w:color w:val="414141"/>
          <w:sz w:val="24"/>
          <w:rtl/>
        </w:rPr>
        <w:t>2</w:t>
      </w:r>
      <w:r w:rsidRPr="005A31D9">
        <w:rPr>
          <w:rFonts w:ascii="Tahoma" w:hAnsi="Tahoma" w:cs="Tahoma" w:hint="cs"/>
          <w:color w:val="414141"/>
          <w:sz w:val="24"/>
          <w:rtl/>
        </w:rPr>
        <w:t>؍</w:t>
      </w:r>
      <w:r w:rsidRPr="005A31D9">
        <w:rPr>
          <w:rFonts w:cs="B Roya" w:hint="cs"/>
          <w:color w:val="414141"/>
          <w:sz w:val="24"/>
          <w:rtl/>
        </w:rPr>
        <w:t>1400 هیأت وزیران را خواستار شده و در جهت تبیین خواسته اعلام کرده است که:</w:t>
      </w:r>
    </w:p>
    <w:p w14:paraId="35F2047E"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color w:val="414141"/>
          <w:sz w:val="24"/>
          <w:rtl/>
        </w:rPr>
        <w:t> </w:t>
      </w:r>
      <w:r w:rsidRPr="005A31D9">
        <w:rPr>
          <w:rFonts w:cs="B Roya" w:hint="cs"/>
          <w:color w:val="414141"/>
          <w:sz w:val="24"/>
          <w:rtl/>
        </w:rPr>
        <w:t xml:space="preserve"> </w:t>
      </w:r>
      <w:r w:rsidRPr="005A31D9">
        <w:rPr>
          <w:rFonts w:cs="Times New Roman" w:hint="cs"/>
          <w:color w:val="414141"/>
          <w:sz w:val="24"/>
          <w:rtl/>
        </w:rPr>
        <w:t>" </w:t>
      </w:r>
      <w:r w:rsidRPr="005A31D9">
        <w:rPr>
          <w:rFonts w:cs="B Roya" w:hint="cs"/>
          <w:b/>
          <w:bCs/>
          <w:color w:val="414141"/>
          <w:sz w:val="24"/>
          <w:rtl/>
        </w:rPr>
        <w:t xml:space="preserve">به استحضار می رساند در بند (ل) تبصره 6 ماده واحده قانون بودجه سال 1400 کل کشور مقرر شده « در معاملات پیمانکاری کارفرما موظف است همزمان با هر پرداخت، مالیات بر ارزش افزوده متناسب با آن را به پیمانکار پرداخت کند. تا زمانی که کارفرما مالیات بر ارزش افزوده را به پیمانکار پرداخت نکرده باشد، سازمان امور مالیاتی کشور موظف است ضمن پاسخ به استعلام بانکها و موسسات </w:t>
      </w:r>
      <w:r w:rsidRPr="005A31D9">
        <w:rPr>
          <w:rFonts w:cs="Times New Roman" w:hint="cs"/>
          <w:b/>
          <w:bCs/>
          <w:color w:val="414141"/>
          <w:sz w:val="24"/>
          <w:rtl/>
        </w:rPr>
        <w:t> </w:t>
      </w:r>
      <w:r w:rsidRPr="005A31D9">
        <w:rPr>
          <w:rFonts w:cs="B Roya" w:hint="cs"/>
          <w:b/>
          <w:bCs/>
          <w:color w:val="414141"/>
          <w:sz w:val="24"/>
          <w:rtl/>
        </w:rPr>
        <w:t>مالی و اعتباری، دفاتر اسناد رسمی و سایر دستگاه های اجرایی حق مطالبه آن از پیمانکار یا اخذ جریمه دیرکرد از وی را نخواهد داشت. در مواردی که بدهی کارفرما به پیمانکار به صورت اسناد خزانه اسلامی پرداخت می شود در صورت درخواست پیمانکار، کارفرما موظف است این اوراق را عیناً به سازمان امور مالیاتی کشور تحویل دهد. سازمان امور مالیاتی کشور معادل مبلغ اسمی اوراق تحویلی</w:t>
      </w:r>
      <w:r w:rsidRPr="005A31D9">
        <w:rPr>
          <w:rFonts w:cs="Times New Roman" w:hint="cs"/>
          <w:b/>
          <w:bCs/>
          <w:color w:val="414141"/>
          <w:sz w:val="24"/>
          <w:rtl/>
        </w:rPr>
        <w:t> </w:t>
      </w:r>
      <w:r w:rsidRPr="005A31D9">
        <w:rPr>
          <w:rFonts w:cs="B Roya" w:hint="cs"/>
          <w:b/>
          <w:bCs/>
          <w:color w:val="414141"/>
          <w:sz w:val="24"/>
          <w:rtl/>
        </w:rPr>
        <w:t xml:space="preserve">را از بدهی مالیاتی پیمانکار کسر و اسناد مذکور را به خزانه داری کل کشور ارائه می کند. خزانه داری کل کشور موظف است معادل مبلغ اسمی اسناد خزانه تحویلی را به عنوان وصولی مالیات منظور کند.» چنان که می بینیم مقنن با این منطق که اگر دولت بدهی خود را به پیمانکاران، با صدور اسناد خزانه بلند مدت تسویه کرده، پیمانکاران نیز می توانند بدهی مالیات بر ارزش افزوده خود را با همین اسناد تسویه کنند. مجوز قانونی چنین تسویه ای را بدون تعیین هیچ شرطی در خصوص سررسید اوراق خزانه مذکور صادر نموده، در واقع هرچه سررسید اوراق بلندمدت تر باشد، پیمانکار دریافت کننده اوراق، جهت تسویه بدهی مالیات بر ارزش افزوده با آن ذیحق تر است. چراکه فلسفه این تبصره در قوانین بودجه این است که در ازای تسویه طلب پیمانکار از دولت با اوراق خزانه با سررسید بلند مدت، متقابلاً بدهی مالیات بر ارزش افزوده ای که وجهی هم بابت آن دریافت نشده با همین اوراق تسویه گردد. با این همه در بند 8 ماده 3 تصویب نامه هیأت وزیران این تسویه منحصر به « اسناد خزانه اسلامی دولت با سررسید حداکثر تا پایان سال 1400» شده که مصداق نقض غرض و مغایر با بند (ل) تبصره 6 ماده واحده قانون بودجه سال 1400 کل کشور است. اگر هم مبنای چنین شرطی سالانه بودن قوانین بودجه بوده باید توجه داشت که صدور اوراق خزانه با سررسید بیش از یک سال نیز بر مبنای همین قوانین بودجه صورت گرفته پس </w:t>
      </w:r>
      <w:r w:rsidRPr="005A31D9">
        <w:rPr>
          <w:rFonts w:cs="B Roya" w:hint="cs"/>
          <w:b/>
          <w:bCs/>
          <w:color w:val="414141"/>
          <w:sz w:val="24"/>
          <w:rtl/>
        </w:rPr>
        <w:lastRenderedPageBreak/>
        <w:t>از این حیث نیز تعیین چنین شرطی درست و قانونی نیست. لذا با توجه به مغایرت قانونی این حکم با بند (ل) تبصره 6 ماده واحده قانون بودجه سال 1400 و از آنجا که توسیع و تضییق حدود و ثغور قانون، از شئون مقنن و منحصر است به مقنن و چنین تضییقی خارج از حدود اختیارات هیأت وزیران است. درخواست ابطال حکم مقرر شده در بند 8 ماده 3 تصویب نامه 12536</w:t>
      </w:r>
      <w:r w:rsidRPr="005A31D9">
        <w:rPr>
          <w:rFonts w:ascii="Tahoma" w:hAnsi="Tahoma" w:cs="Tahoma" w:hint="cs"/>
          <w:b/>
          <w:bCs/>
          <w:color w:val="414141"/>
          <w:sz w:val="24"/>
          <w:rtl/>
        </w:rPr>
        <w:t>؍</w:t>
      </w:r>
      <w:r w:rsidRPr="005A31D9">
        <w:rPr>
          <w:rFonts w:cs="B Roya" w:hint="cs"/>
          <w:b/>
          <w:bCs/>
          <w:color w:val="414141"/>
          <w:sz w:val="24"/>
          <w:rtl/>
        </w:rPr>
        <w:t>ت58315هـ- 7</w:t>
      </w:r>
      <w:r w:rsidRPr="005A31D9">
        <w:rPr>
          <w:rFonts w:ascii="Tahoma" w:hAnsi="Tahoma" w:cs="Tahoma" w:hint="cs"/>
          <w:b/>
          <w:bCs/>
          <w:color w:val="414141"/>
          <w:sz w:val="24"/>
          <w:rtl/>
        </w:rPr>
        <w:t>؍</w:t>
      </w:r>
      <w:r w:rsidRPr="005A31D9">
        <w:rPr>
          <w:rFonts w:cs="B Roya" w:hint="cs"/>
          <w:b/>
          <w:bCs/>
          <w:color w:val="414141"/>
          <w:sz w:val="24"/>
          <w:rtl/>
        </w:rPr>
        <w:t>2</w:t>
      </w:r>
      <w:r w:rsidRPr="005A31D9">
        <w:rPr>
          <w:rFonts w:ascii="Tahoma" w:hAnsi="Tahoma" w:cs="Tahoma" w:hint="cs"/>
          <w:b/>
          <w:bCs/>
          <w:color w:val="414141"/>
          <w:sz w:val="24"/>
          <w:rtl/>
        </w:rPr>
        <w:t>؍</w:t>
      </w:r>
      <w:r w:rsidRPr="005A31D9">
        <w:rPr>
          <w:rFonts w:cs="B Roya" w:hint="cs"/>
          <w:b/>
          <w:bCs/>
          <w:color w:val="414141"/>
          <w:sz w:val="24"/>
          <w:rtl/>
        </w:rPr>
        <w:t>1400 هیأت وزیران در خصوص ایجاد محدودیت در تسویه بدهی مالیات بر ارزش افزوده با وضع شرط محدود کننده « با سررسید حداکثر تا پایان سال 1400» جهت پیمانکارانی که کارفرمایشان دولت بوده و در ازای طلبشان اسناد خزانه اسلامی دریافت کرده اند را به دلیل مغایرت قانونی ذکر شده و خروج از حدود اختیارات دارم.</w:t>
      </w:r>
      <w:r w:rsidRPr="005A31D9">
        <w:rPr>
          <w:rFonts w:cs="Times New Roman" w:hint="cs"/>
          <w:color w:val="414141"/>
          <w:sz w:val="24"/>
          <w:rtl/>
        </w:rPr>
        <w:t> " </w:t>
      </w:r>
    </w:p>
    <w:p w14:paraId="20A32F51" w14:textId="77777777" w:rsidR="005A31D9" w:rsidRPr="005A31D9" w:rsidRDefault="005A31D9" w:rsidP="005A31D9">
      <w:pPr>
        <w:shd w:val="clear" w:color="auto" w:fill="FFFFFF"/>
        <w:jc w:val="both"/>
        <w:rPr>
          <w:rFonts w:cs="Times New Roman"/>
          <w:color w:val="414141"/>
          <w:sz w:val="24"/>
          <w:rtl/>
        </w:rPr>
      </w:pPr>
      <w:r w:rsidRPr="005A31D9">
        <w:rPr>
          <w:rFonts w:cs="B Roya" w:hint="cs"/>
          <w:color w:val="414141"/>
          <w:sz w:val="24"/>
          <w:rtl/>
        </w:rPr>
        <w:t>متن مقرره مورد شکایت به شرح زیر است:</w:t>
      </w:r>
    </w:p>
    <w:p w14:paraId="2F5AEC3A"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color w:val="414141"/>
          <w:sz w:val="24"/>
          <w:rtl/>
        </w:rPr>
        <w:t> </w:t>
      </w:r>
      <w:r w:rsidRPr="005A31D9">
        <w:rPr>
          <w:rFonts w:cs="B Roya" w:hint="cs"/>
          <w:color w:val="414141"/>
          <w:sz w:val="24"/>
          <w:rtl/>
        </w:rPr>
        <w:t xml:space="preserve"> </w:t>
      </w:r>
      <w:r w:rsidRPr="005A31D9">
        <w:rPr>
          <w:rFonts w:cs="Times New Roman" w:hint="cs"/>
          <w:color w:val="414141"/>
          <w:sz w:val="24"/>
          <w:rtl/>
        </w:rPr>
        <w:t>" </w:t>
      </w:r>
      <w:r w:rsidRPr="005A31D9">
        <w:rPr>
          <w:rFonts w:cs="B Roya" w:hint="cs"/>
          <w:b/>
          <w:bCs/>
          <w:color w:val="414141"/>
          <w:sz w:val="24"/>
          <w:rtl/>
        </w:rPr>
        <w:t>بخشنامه شماره 12536</w:t>
      </w:r>
      <w:r w:rsidRPr="005A31D9">
        <w:rPr>
          <w:rFonts w:ascii="Tahoma" w:hAnsi="Tahoma" w:cs="Tahoma" w:hint="cs"/>
          <w:b/>
          <w:bCs/>
          <w:color w:val="414141"/>
          <w:sz w:val="24"/>
          <w:rtl/>
        </w:rPr>
        <w:t>؍</w:t>
      </w:r>
      <w:r w:rsidRPr="005A31D9">
        <w:rPr>
          <w:rFonts w:cs="B Roya" w:hint="cs"/>
          <w:b/>
          <w:bCs/>
          <w:color w:val="414141"/>
          <w:sz w:val="24"/>
          <w:rtl/>
        </w:rPr>
        <w:t>ت58715 هـ هیأت وزیران:</w:t>
      </w:r>
    </w:p>
    <w:p w14:paraId="4E253095"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وزارت امور اقتصادی و دارایی- وزارت نفت- وزارت نیرو- وزارت راه و شهرسازی- وزارت صنعت، معدن و تجارت- وزارت جهادکشاورزی- وزارت ورزش و جوانان- وزارت علوم، تحقیقات و فناوری- وزارت بهداشت، درمان و آموزش پزشکی- وزارت آموزش و پرورش- وزارت ارتباطات و فناوری اطلاعات- وزارت کشور- وزارت دفاع و پشتیبانی نیروهای مسلح- وزارت میراث فرهنگی، گردشگری و صنایع دستی- سازمان برنامه و بودجه کشور- سازمان انرژی اتمی ایران- بانک مرکزی جمهوری اسلامی ایران</w:t>
      </w:r>
      <w:r w:rsidRPr="005A31D9">
        <w:rPr>
          <w:rFonts w:cs="Times New Roman" w:hint="cs"/>
          <w:b/>
          <w:bCs/>
          <w:color w:val="414141"/>
          <w:sz w:val="24"/>
          <w:rtl/>
        </w:rPr>
        <w:t> </w:t>
      </w:r>
    </w:p>
    <w:p w14:paraId="03C590DC"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b/>
          <w:bCs/>
          <w:color w:val="414141"/>
          <w:sz w:val="24"/>
          <w:rtl/>
        </w:rPr>
        <w:t> </w:t>
      </w:r>
      <w:r w:rsidRPr="005A31D9">
        <w:rPr>
          <w:rFonts w:cs="B Roya" w:hint="cs"/>
          <w:b/>
          <w:bCs/>
          <w:color w:val="414141"/>
          <w:sz w:val="24"/>
          <w:rtl/>
        </w:rPr>
        <w:t>هیأت وزیران در جلسه 1</w:t>
      </w:r>
      <w:r w:rsidRPr="005A31D9">
        <w:rPr>
          <w:rFonts w:ascii="Tahoma" w:hAnsi="Tahoma" w:cs="Tahoma" w:hint="cs"/>
          <w:b/>
          <w:bCs/>
          <w:color w:val="414141"/>
          <w:sz w:val="24"/>
          <w:rtl/>
        </w:rPr>
        <w:t>؍</w:t>
      </w:r>
      <w:r w:rsidRPr="005A31D9">
        <w:rPr>
          <w:rFonts w:cs="B Roya" w:hint="cs"/>
          <w:b/>
          <w:bCs/>
          <w:color w:val="414141"/>
          <w:sz w:val="24"/>
          <w:rtl/>
        </w:rPr>
        <w:t>2</w:t>
      </w:r>
      <w:r w:rsidRPr="005A31D9">
        <w:rPr>
          <w:rFonts w:ascii="Tahoma" w:hAnsi="Tahoma" w:cs="Tahoma" w:hint="cs"/>
          <w:b/>
          <w:bCs/>
          <w:color w:val="414141"/>
          <w:sz w:val="24"/>
          <w:rtl/>
        </w:rPr>
        <w:t>؍</w:t>
      </w:r>
      <w:r w:rsidRPr="005A31D9">
        <w:rPr>
          <w:rFonts w:cs="B Roya" w:hint="cs"/>
          <w:b/>
          <w:bCs/>
          <w:color w:val="414141"/>
          <w:sz w:val="24"/>
          <w:rtl/>
        </w:rPr>
        <w:t>1400 به پیشنهاد شماره 25990- 24</w:t>
      </w:r>
      <w:r w:rsidRPr="005A31D9">
        <w:rPr>
          <w:rFonts w:ascii="Tahoma" w:hAnsi="Tahoma" w:cs="Tahoma" w:hint="cs"/>
          <w:b/>
          <w:bCs/>
          <w:color w:val="414141"/>
          <w:sz w:val="24"/>
          <w:rtl/>
        </w:rPr>
        <w:t>؍</w:t>
      </w:r>
      <w:r w:rsidRPr="005A31D9">
        <w:rPr>
          <w:rFonts w:cs="B Roya" w:hint="cs"/>
          <w:b/>
          <w:bCs/>
          <w:color w:val="414141"/>
          <w:sz w:val="24"/>
          <w:rtl/>
        </w:rPr>
        <w:t>1</w:t>
      </w:r>
      <w:r w:rsidRPr="005A31D9">
        <w:rPr>
          <w:rFonts w:ascii="Tahoma" w:hAnsi="Tahoma" w:cs="Tahoma" w:hint="cs"/>
          <w:b/>
          <w:bCs/>
          <w:color w:val="414141"/>
          <w:sz w:val="24"/>
          <w:rtl/>
        </w:rPr>
        <w:t>؍</w:t>
      </w:r>
      <w:r w:rsidRPr="005A31D9">
        <w:rPr>
          <w:rFonts w:cs="B Roya" w:hint="cs"/>
          <w:b/>
          <w:bCs/>
          <w:color w:val="414141"/>
          <w:sz w:val="24"/>
          <w:rtl/>
        </w:rPr>
        <w:t>1400 سازمان برنامه و بودجه کشور و به استناد اصل 138 قانون اساسی جمهوری اسلامی ایران، آیین نامه اجرایی بندهای (الف، ب، د، هـ ، و، ح، ط، ی، ک، ل، م، ع، ف، ص، ش، خ، ذ، ص، ع) تبصره 5 و بند (ل) تبصره 6 ماده واحده قانون بودجه سال 1400 کل کشور را به شرح زیر تصویب کرد:</w:t>
      </w:r>
    </w:p>
    <w:p w14:paraId="4D52FB66"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w:t>
      </w:r>
    </w:p>
    <w:p w14:paraId="038349BB"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ماده 3- انتشار اسناد خزانه اسلامی موضوع این آیین نامه توسط وزارت و واگذاری آن به سررسید تا پایان سال 1403 و حفظ قدرت خرید و با رعایت موارد زیر انجام می شود.</w:t>
      </w:r>
    </w:p>
    <w:p w14:paraId="5EB03DF5"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w:t>
      </w:r>
    </w:p>
    <w:p w14:paraId="2A45D498"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b/>
          <w:bCs/>
          <w:color w:val="414141"/>
          <w:sz w:val="24"/>
          <w:rtl/>
        </w:rPr>
        <w:t> </w:t>
      </w:r>
      <w:r w:rsidRPr="005A31D9">
        <w:rPr>
          <w:rFonts w:cs="B Roya" w:hint="cs"/>
          <w:b/>
          <w:bCs/>
          <w:color w:val="414141"/>
          <w:sz w:val="24"/>
          <w:rtl/>
        </w:rPr>
        <w:t>8- سازمان امور مالیاتی کشور، سازمان خصوصی سازی و گمرک جمهوری اسلامی ایران با لحاظ کردن مشوق</w:t>
      </w:r>
      <w:r w:rsidRPr="005A31D9">
        <w:rPr>
          <w:rFonts w:cs="Times New Roman"/>
          <w:b/>
          <w:bCs/>
          <w:color w:val="414141"/>
          <w:sz w:val="24"/>
          <w:rtl/>
        </w:rPr>
        <w:t>‌‌</w:t>
      </w:r>
      <w:r w:rsidRPr="005A31D9">
        <w:rPr>
          <w:rFonts w:cs="B Roya" w:hint="cs"/>
          <w:b/>
          <w:bCs/>
          <w:color w:val="414141"/>
          <w:sz w:val="24"/>
          <w:rtl/>
        </w:rPr>
        <w:t>های مناسب، حداکثر دو ماه پس از تصویب این آیین نامه، تمهیدات لازم برای پذیرش اسناد خزانه اسلامی ( منتشر شده در سال 1400 یا سنوات قبل) با سررسید حداکثر تا پایان سال 1400 را در قبال مطالبات معوق خود از دارندگان اسناد مذکور اتخاذ و مراتب را به نحو مقتضی اطلاع رسانی کنند. مبلغ اسمی اسناد یاد شده در سررسیدهای مقرر</w:t>
      </w:r>
      <w:r w:rsidRPr="005A31D9">
        <w:rPr>
          <w:rFonts w:cs="B Roya" w:hint="cs"/>
          <w:color w:val="414141"/>
          <w:sz w:val="24"/>
          <w:rtl/>
        </w:rPr>
        <w:t>،</w:t>
      </w:r>
      <w:r w:rsidRPr="005A31D9">
        <w:rPr>
          <w:rFonts w:cs="Times New Roman" w:hint="cs"/>
          <w:color w:val="414141"/>
          <w:sz w:val="24"/>
          <w:rtl/>
        </w:rPr>
        <w:t> </w:t>
      </w:r>
      <w:r w:rsidRPr="005A31D9">
        <w:rPr>
          <w:rFonts w:cs="B Roya" w:hint="cs"/>
          <w:b/>
          <w:bCs/>
          <w:color w:val="414141"/>
          <w:sz w:val="24"/>
          <w:rtl/>
        </w:rPr>
        <w:t>به حساب های درآمدی دستگاه های مذکور نزد خزانه داری کل کشور واریز می شود.-معاون اول رئیس جمهور</w:t>
      </w:r>
      <w:r w:rsidRPr="005A31D9">
        <w:rPr>
          <w:rFonts w:cs="Times New Roman" w:hint="cs"/>
          <w:color w:val="414141"/>
          <w:sz w:val="24"/>
          <w:rtl/>
        </w:rPr>
        <w:t> " </w:t>
      </w:r>
    </w:p>
    <w:p w14:paraId="53F996F8"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color w:val="414141"/>
          <w:sz w:val="24"/>
          <w:rtl/>
        </w:rPr>
        <w:t> </w:t>
      </w:r>
      <w:r w:rsidRPr="005A31D9">
        <w:rPr>
          <w:rFonts w:cs="B Roya" w:hint="cs"/>
          <w:color w:val="414141"/>
          <w:sz w:val="24"/>
          <w:rtl/>
        </w:rPr>
        <w:t xml:space="preserve"> در پاسخ به شکایت مذکور، سرپرست معاونت امور حقوقی دولت (حوزه معاونت حقوقی رئیس جمهور) به موجب لایحه شماره 101581- 7</w:t>
      </w:r>
      <w:r w:rsidRPr="005A31D9">
        <w:rPr>
          <w:rFonts w:ascii="Tahoma" w:hAnsi="Tahoma" w:cs="Tahoma" w:hint="cs"/>
          <w:color w:val="414141"/>
          <w:sz w:val="24"/>
          <w:rtl/>
        </w:rPr>
        <w:t>؍</w:t>
      </w:r>
      <w:r w:rsidRPr="005A31D9">
        <w:rPr>
          <w:rFonts w:cs="B Roya" w:hint="cs"/>
          <w:color w:val="414141"/>
          <w:sz w:val="24"/>
          <w:rtl/>
        </w:rPr>
        <w:t>9</w:t>
      </w:r>
      <w:r w:rsidRPr="005A31D9">
        <w:rPr>
          <w:rFonts w:ascii="Tahoma" w:hAnsi="Tahoma" w:cs="Tahoma" w:hint="cs"/>
          <w:color w:val="414141"/>
          <w:sz w:val="24"/>
          <w:rtl/>
        </w:rPr>
        <w:t>؍</w:t>
      </w:r>
      <w:r w:rsidRPr="005A31D9">
        <w:rPr>
          <w:rFonts w:cs="B Roya" w:hint="cs"/>
          <w:color w:val="414141"/>
          <w:sz w:val="24"/>
          <w:rtl/>
        </w:rPr>
        <w:t>1400 توضیح داده است که:</w:t>
      </w:r>
    </w:p>
    <w:p w14:paraId="29219A70"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color w:val="414141"/>
          <w:sz w:val="24"/>
          <w:rtl/>
        </w:rPr>
        <w:t> </w:t>
      </w:r>
      <w:r w:rsidRPr="005A31D9">
        <w:rPr>
          <w:rFonts w:cs="B Roya" w:hint="cs"/>
          <w:color w:val="414141"/>
          <w:sz w:val="24"/>
          <w:rtl/>
        </w:rPr>
        <w:t xml:space="preserve"> </w:t>
      </w:r>
      <w:r w:rsidRPr="005A31D9">
        <w:rPr>
          <w:rFonts w:cs="Times New Roman" w:hint="cs"/>
          <w:color w:val="414141"/>
          <w:sz w:val="24"/>
          <w:rtl/>
        </w:rPr>
        <w:t>" </w:t>
      </w:r>
      <w:r w:rsidRPr="005A31D9">
        <w:rPr>
          <w:rFonts w:cs="B Roya" w:hint="cs"/>
          <w:b/>
          <w:bCs/>
          <w:color w:val="414141"/>
          <w:sz w:val="24"/>
          <w:rtl/>
        </w:rPr>
        <w:t xml:space="preserve">1- با توجه به ماهیت سنواتی قوانین بودجه، آیین نامه های اجرایی قانون بودجه و از جمله آیین نامه مورد شکایت، نمی تواند در بردارنده احکام و مقرراتی باشد که خارج از بازه زمانی اعتبار قانون بودجه مربوط باشد. بر همین اساس در بند 8 ماده 3 تصویب نامه مورد شکایت که در اجرای تبصره های 5 و 6 قانون بودجه سال 1400 کل کشور وضع شده، </w:t>
      </w:r>
      <w:r w:rsidRPr="005A31D9">
        <w:rPr>
          <w:rFonts w:cs="B Roya" w:hint="cs"/>
          <w:b/>
          <w:bCs/>
          <w:color w:val="414141"/>
          <w:sz w:val="24"/>
          <w:rtl/>
        </w:rPr>
        <w:lastRenderedPageBreak/>
        <w:t>عبارت « با سررسید حداکثر تا پایان سال 1400» که ناظر به زمان پایان اعتبار قانون بودجه کل کشور در سال جاری می باشد، قید شده است. به بیان دیگر قید مزبور به لحاظ عدم خروج از دایره زمانی اعتبار قانون بودجه مقرر شده و در نتیجه مغایرتی با قانون ندارد.</w:t>
      </w:r>
    </w:p>
    <w:p w14:paraId="092E7536"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b/>
          <w:bCs/>
          <w:color w:val="414141"/>
          <w:sz w:val="24"/>
          <w:rtl/>
        </w:rPr>
        <w:t> </w:t>
      </w:r>
      <w:r w:rsidRPr="005A31D9">
        <w:rPr>
          <w:rFonts w:cs="B Roya" w:hint="cs"/>
          <w:b/>
          <w:bCs/>
          <w:color w:val="414141"/>
          <w:sz w:val="24"/>
          <w:rtl/>
        </w:rPr>
        <w:t>2- شایان ذکر است در بند (خ) ماده 3 آیین نامه اجرایی بندهای (الف، ب، ج، د، هـ ، ز، ح، ط، ی، ک، ل، ن، ف، ص) تبصره 5 و بند (ز) تبصره 8 ماده واحده قانون بودجه سال 1398 کل کشور (موضوع تصویب نامه شماره 29504</w:t>
      </w:r>
      <w:r w:rsidRPr="005A31D9">
        <w:rPr>
          <w:rFonts w:ascii="Tahoma" w:hAnsi="Tahoma" w:cs="Tahoma" w:hint="cs"/>
          <w:b/>
          <w:bCs/>
          <w:color w:val="414141"/>
          <w:sz w:val="24"/>
          <w:rtl/>
        </w:rPr>
        <w:t>؍</w:t>
      </w:r>
      <w:r w:rsidRPr="005A31D9">
        <w:rPr>
          <w:rFonts w:cs="B Roya" w:hint="cs"/>
          <w:b/>
          <w:bCs/>
          <w:color w:val="414141"/>
          <w:sz w:val="24"/>
          <w:rtl/>
        </w:rPr>
        <w:t>ت56597هـ- 12</w:t>
      </w:r>
      <w:r w:rsidRPr="005A31D9">
        <w:rPr>
          <w:rFonts w:ascii="Tahoma" w:hAnsi="Tahoma" w:cs="Tahoma" w:hint="cs"/>
          <w:b/>
          <w:bCs/>
          <w:color w:val="414141"/>
          <w:sz w:val="24"/>
          <w:rtl/>
        </w:rPr>
        <w:t>؍</w:t>
      </w:r>
      <w:r w:rsidRPr="005A31D9">
        <w:rPr>
          <w:rFonts w:cs="B Roya" w:hint="cs"/>
          <w:b/>
          <w:bCs/>
          <w:color w:val="414141"/>
          <w:sz w:val="24"/>
          <w:rtl/>
        </w:rPr>
        <w:t>3</w:t>
      </w:r>
      <w:r w:rsidRPr="005A31D9">
        <w:rPr>
          <w:rFonts w:ascii="Tahoma" w:hAnsi="Tahoma" w:cs="Tahoma" w:hint="cs"/>
          <w:b/>
          <w:bCs/>
          <w:color w:val="414141"/>
          <w:sz w:val="24"/>
          <w:rtl/>
        </w:rPr>
        <w:t>؍</w:t>
      </w:r>
      <w:r w:rsidRPr="005A31D9">
        <w:rPr>
          <w:rFonts w:cs="B Roya" w:hint="cs"/>
          <w:b/>
          <w:bCs/>
          <w:color w:val="414141"/>
          <w:sz w:val="24"/>
          <w:rtl/>
        </w:rPr>
        <w:t>1398 هیأت وزیران) و بند 8 ماده 3 آیین نامه اجرایی بندهای (الف، ب، ج، د، هـ، ز، ح، ط، ی، ک، ل، ع، ف، ر، ص، ش) تبصره 5 و بند (م) تبصره 6 ماده واحده قانون بودجه سال 1399 کل کشور (موضوع تصویب نامه شماره 11363</w:t>
      </w:r>
      <w:r w:rsidRPr="005A31D9">
        <w:rPr>
          <w:rFonts w:ascii="Tahoma" w:hAnsi="Tahoma" w:cs="Tahoma" w:hint="cs"/>
          <w:b/>
          <w:bCs/>
          <w:color w:val="414141"/>
          <w:sz w:val="24"/>
          <w:rtl/>
        </w:rPr>
        <w:t>؍</w:t>
      </w:r>
      <w:r w:rsidRPr="005A31D9">
        <w:rPr>
          <w:rFonts w:cs="B Roya" w:hint="cs"/>
          <w:b/>
          <w:bCs/>
          <w:color w:val="414141"/>
          <w:sz w:val="24"/>
          <w:rtl/>
        </w:rPr>
        <w:t>ت57622هـ- 10</w:t>
      </w:r>
      <w:r w:rsidRPr="005A31D9">
        <w:rPr>
          <w:rFonts w:ascii="Tahoma" w:hAnsi="Tahoma" w:cs="Tahoma" w:hint="cs"/>
          <w:b/>
          <w:bCs/>
          <w:color w:val="414141"/>
          <w:sz w:val="24"/>
          <w:rtl/>
        </w:rPr>
        <w:t>؍</w:t>
      </w:r>
      <w:r w:rsidRPr="005A31D9">
        <w:rPr>
          <w:rFonts w:cs="B Roya" w:hint="cs"/>
          <w:b/>
          <w:bCs/>
          <w:color w:val="414141"/>
          <w:sz w:val="24"/>
          <w:rtl/>
        </w:rPr>
        <w:t>2</w:t>
      </w:r>
      <w:r w:rsidRPr="005A31D9">
        <w:rPr>
          <w:rFonts w:ascii="Tahoma" w:hAnsi="Tahoma" w:cs="Tahoma" w:hint="cs"/>
          <w:b/>
          <w:bCs/>
          <w:color w:val="414141"/>
          <w:sz w:val="24"/>
          <w:rtl/>
        </w:rPr>
        <w:t>؍</w:t>
      </w:r>
      <w:r w:rsidRPr="005A31D9">
        <w:rPr>
          <w:rFonts w:cs="B Roya" w:hint="cs"/>
          <w:b/>
          <w:bCs/>
          <w:color w:val="414141"/>
          <w:sz w:val="24"/>
          <w:rtl/>
        </w:rPr>
        <w:t xml:space="preserve">1399 هیأت </w:t>
      </w:r>
      <w:r w:rsidRPr="005A31D9">
        <w:rPr>
          <w:rFonts w:cs="Times New Roman" w:hint="cs"/>
          <w:b/>
          <w:bCs/>
          <w:color w:val="414141"/>
          <w:sz w:val="24"/>
          <w:rtl/>
        </w:rPr>
        <w:t> </w:t>
      </w:r>
      <w:r w:rsidRPr="005A31D9">
        <w:rPr>
          <w:rFonts w:cs="B Roya" w:hint="cs"/>
          <w:b/>
          <w:bCs/>
          <w:color w:val="414141"/>
          <w:sz w:val="24"/>
          <w:rtl/>
        </w:rPr>
        <w:t>وزیران) نیز به ترتیب، به سررسید حداکثر تا پایان سال های 1398 و 1399 اشاره شده که بیانگر این مطلب است که هیأت وزیران در هر سال به اعتبار تجویز قانونگذار در قانون بودجه، حکم به اتخاذ تمهیدات لازم برای پذیرش اسناد خزانه اسلامی در آن سال را صادر نموده است و لذا وضع هر مقرره ای از سوی دولت که احکام بودجه هر سال را به سال های بعد تسری و تعمیم دهد و تعهدات مالی آتی دولت را متوجه سال جاری نماید، خارج از اجازه قانونگذار و حدود اختیارات دولت است.</w:t>
      </w:r>
    </w:p>
    <w:p w14:paraId="565346C6" w14:textId="77777777" w:rsidR="005A31D9" w:rsidRPr="005A31D9" w:rsidRDefault="005A31D9" w:rsidP="005A31D9">
      <w:pPr>
        <w:shd w:val="clear" w:color="auto" w:fill="FFFFFF"/>
        <w:jc w:val="both"/>
        <w:rPr>
          <w:rFonts w:cs="Times New Roman"/>
          <w:color w:val="414141"/>
          <w:sz w:val="24"/>
          <w:rtl/>
        </w:rPr>
      </w:pPr>
      <w:r w:rsidRPr="005A31D9">
        <w:rPr>
          <w:rFonts w:cs="B Roya" w:hint="cs"/>
          <w:b/>
          <w:bCs/>
          <w:color w:val="414141"/>
          <w:sz w:val="24"/>
          <w:rtl/>
        </w:rPr>
        <w:t xml:space="preserve">نظر به مراتب فوق و با عنایت به اینکه عبارات به کار رفته در آیین نامه اجرایی مورد شکایت، با لحاظ سنواتی بودن قوانین بودجه درج شده و در نتیجه مغایرتی با قانون بودجه بر </w:t>
      </w:r>
      <w:r w:rsidRPr="005A31D9">
        <w:rPr>
          <w:rFonts w:cs="Times New Roman" w:hint="cs"/>
          <w:b/>
          <w:bCs/>
          <w:color w:val="414141"/>
          <w:sz w:val="24"/>
          <w:rtl/>
        </w:rPr>
        <w:t> </w:t>
      </w:r>
      <w:r w:rsidRPr="005A31D9">
        <w:rPr>
          <w:rFonts w:cs="B Roya" w:hint="cs"/>
          <w:b/>
          <w:bCs/>
          <w:color w:val="414141"/>
          <w:sz w:val="24"/>
          <w:rtl/>
        </w:rPr>
        <w:t>آنها متصور نیست، خواهشمند است ضمن رد درخواست مطروحه برای ارائه توضیحات تکمیلی، در هنگام طرح موضوع در هیأت تخصصی یا هیأت عمومی دیوان عدالت اداری از این معاونت دعوت به عمل آید.</w:t>
      </w:r>
      <w:r w:rsidRPr="005A31D9">
        <w:rPr>
          <w:rFonts w:cs="Times New Roman" w:hint="cs"/>
          <w:color w:val="414141"/>
          <w:sz w:val="24"/>
          <w:rtl/>
        </w:rPr>
        <w:t> " </w:t>
      </w:r>
    </w:p>
    <w:p w14:paraId="53CEEF92" w14:textId="77777777" w:rsidR="005A31D9" w:rsidRPr="005A31D9" w:rsidRDefault="005A31D9" w:rsidP="005A31D9">
      <w:pPr>
        <w:shd w:val="clear" w:color="auto" w:fill="FFFFFF"/>
        <w:jc w:val="both"/>
        <w:rPr>
          <w:rFonts w:cs="Times New Roman"/>
          <w:color w:val="414141"/>
          <w:sz w:val="24"/>
          <w:rtl/>
        </w:rPr>
      </w:pPr>
      <w:r w:rsidRPr="005A31D9">
        <w:rPr>
          <w:rFonts w:cs="Times New Roman" w:hint="cs"/>
          <w:color w:val="414141"/>
          <w:sz w:val="24"/>
          <w:rtl/>
        </w:rPr>
        <w:t> </w:t>
      </w:r>
      <w:r w:rsidRPr="005A31D9">
        <w:rPr>
          <w:rFonts w:cs="B Roya" w:hint="cs"/>
          <w:color w:val="414141"/>
          <w:sz w:val="24"/>
          <w:rtl/>
        </w:rPr>
        <w:t xml:space="preserve"> هیأت عمومی دیوان عدالت اداری در تاریخ 21</w:t>
      </w:r>
      <w:r w:rsidRPr="005A31D9">
        <w:rPr>
          <w:rFonts w:ascii="Tahoma" w:hAnsi="Tahoma" w:cs="Tahoma" w:hint="cs"/>
          <w:color w:val="414141"/>
          <w:sz w:val="24"/>
          <w:rtl/>
        </w:rPr>
        <w:t>؍</w:t>
      </w:r>
      <w:r w:rsidRPr="005A31D9">
        <w:rPr>
          <w:rFonts w:cs="B Roya" w:hint="cs"/>
          <w:color w:val="414141"/>
          <w:sz w:val="24"/>
          <w:rtl/>
        </w:rPr>
        <w:t>10</w:t>
      </w:r>
      <w:r w:rsidRPr="005A31D9">
        <w:rPr>
          <w:rFonts w:ascii="Tahoma" w:hAnsi="Tahoma" w:cs="Tahoma" w:hint="cs"/>
          <w:color w:val="414141"/>
          <w:sz w:val="24"/>
          <w:rtl/>
        </w:rPr>
        <w:t>؍</w:t>
      </w:r>
      <w:r w:rsidRPr="005A31D9">
        <w:rPr>
          <w:rFonts w:cs="B Roya" w:hint="cs"/>
          <w:color w:val="414141"/>
          <w:sz w:val="24"/>
          <w:rtl/>
        </w:rPr>
        <w:t>1400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p>
    <w:p w14:paraId="44C9A57B" w14:textId="77777777" w:rsidR="005A31D9" w:rsidRPr="005A31D9" w:rsidRDefault="005A31D9" w:rsidP="005A31D9">
      <w:pPr>
        <w:shd w:val="clear" w:color="auto" w:fill="FFFFFF"/>
        <w:jc w:val="center"/>
        <w:rPr>
          <w:rFonts w:cs="Times New Roman"/>
          <w:color w:val="414141"/>
          <w:sz w:val="24"/>
          <w:rtl/>
        </w:rPr>
      </w:pPr>
      <w:r w:rsidRPr="005A31D9">
        <w:rPr>
          <w:rFonts w:cs="B Roya" w:hint="cs"/>
          <w:b/>
          <w:bCs/>
          <w:i/>
          <w:iCs/>
          <w:color w:val="414141"/>
          <w:sz w:val="24"/>
          <w:rtl/>
        </w:rPr>
        <w:t>رأی هیأت عمومی</w:t>
      </w:r>
    </w:p>
    <w:p w14:paraId="06DE39AD" w14:textId="77777777" w:rsidR="005A31D9" w:rsidRPr="005A31D9" w:rsidRDefault="005A31D9" w:rsidP="005A31D9">
      <w:pPr>
        <w:shd w:val="clear" w:color="auto" w:fill="FFFFFF"/>
        <w:jc w:val="both"/>
        <w:rPr>
          <w:rFonts w:cs="Times New Roman"/>
          <w:color w:val="414141"/>
          <w:sz w:val="24"/>
          <w:rtl/>
        </w:rPr>
      </w:pPr>
      <w:r w:rsidRPr="005A31D9">
        <w:rPr>
          <w:rFonts w:cs="B Roya" w:hint="cs"/>
          <w:color w:val="414141"/>
          <w:sz w:val="24"/>
          <w:rtl/>
        </w:rPr>
        <w:t>براساس بند (ل) تبصره 6</w:t>
      </w:r>
      <w:r w:rsidRPr="005A31D9">
        <w:rPr>
          <w:rFonts w:cs="Times New Roman" w:hint="cs"/>
          <w:color w:val="414141"/>
          <w:sz w:val="24"/>
          <w:rtl/>
        </w:rPr>
        <w:t> </w:t>
      </w:r>
      <w:r w:rsidRPr="005A31D9">
        <w:rPr>
          <w:rFonts w:cs="B Roya" w:hint="cs"/>
          <w:b/>
          <w:bCs/>
          <w:color w:val="414141"/>
          <w:sz w:val="24"/>
          <w:rtl/>
        </w:rPr>
        <w:t>قانون بودجه</w:t>
      </w:r>
      <w:r w:rsidRPr="005A31D9">
        <w:rPr>
          <w:rFonts w:cs="Times New Roman" w:hint="cs"/>
          <w:color w:val="414141"/>
          <w:sz w:val="24"/>
          <w:rtl/>
        </w:rPr>
        <w:t> </w:t>
      </w:r>
      <w:r w:rsidRPr="005A31D9">
        <w:rPr>
          <w:rFonts w:cs="B Roya" w:hint="cs"/>
          <w:color w:val="414141"/>
          <w:sz w:val="24"/>
          <w:rtl/>
        </w:rPr>
        <w:t>سال 1400 کل کشور : «در معاملات پیمانکاری کارفرما موظّف است همزمان با هر پرداخت، مالیات بر ارزش افزوده متناسب با آن را به پیمانکار پرداخت کند. تا زمانی که کارفرما مالیات بر ارزش افزوده را به پیمانکار پرداخت نکرده باشد، سازمان امور مالیاتی کشور موظّف است ضمن پاسخ به استعلام بانکها و مؤسسات مالی و اعتباری، دفاتر اسناد رسمی و سایر ‌دستگاههای اجرایی حق مطالبه آن از پیمانکار یا اخذ جریمه دیرکرد از وی را نخواهد داشت. در مواردی که بدهی کارفرما به پیمانکار به صورت اسناد خزانه اسلامی پرداخت می‌شود در صورت درخواست پیمانکار، کارفرما موظّف است این اوراق را عیناً به سازمان امور مالیاتی کشور تحویل دهد. سازمان امور مالیاتی کشور معادل مبلغ اسمی اوراق تحویلی را از بدهی مالیاتی پیمانکار کسر و اسناد مذکور را به خزانه‌داری کل‌ کشور ارائه می‌کند. خزانه‌داری کل کشور موظّف است معـادل مبلغ اسمی اسناد خـزانه تحویلی را به‌ عنوان وصولی مالیات منظور کند.» با توجه به حکم قانونی مذکور و هرچند براساس بند 5 تبصره 4</w:t>
      </w:r>
      <w:r w:rsidRPr="005A31D9">
        <w:rPr>
          <w:rFonts w:cs="Times New Roman" w:hint="cs"/>
          <w:color w:val="414141"/>
          <w:sz w:val="24"/>
          <w:rtl/>
        </w:rPr>
        <w:t> </w:t>
      </w:r>
      <w:r w:rsidRPr="005A31D9">
        <w:rPr>
          <w:rFonts w:cs="B Roya" w:hint="cs"/>
          <w:b/>
          <w:bCs/>
          <w:color w:val="414141"/>
          <w:sz w:val="24"/>
          <w:rtl/>
        </w:rPr>
        <w:t>آیین‌نامه اجرایی بندهای (الف)، (ب)، (د)، (ه‍)،</w:t>
      </w:r>
      <w:r w:rsidRPr="005A31D9">
        <w:rPr>
          <w:rFonts w:cs="Times New Roman" w:hint="cs"/>
          <w:b/>
          <w:bCs/>
          <w:color w:val="414141"/>
          <w:sz w:val="24"/>
          <w:rtl/>
        </w:rPr>
        <w:t> </w:t>
      </w:r>
      <w:r w:rsidRPr="005A31D9">
        <w:rPr>
          <w:rFonts w:cs="B Roya" w:hint="cs"/>
          <w:color w:val="414141"/>
          <w:sz w:val="24"/>
          <w:rtl/>
        </w:rPr>
        <w:t>(و)، (ح)، (ط)، (ی)،</w:t>
      </w:r>
      <w:r w:rsidRPr="005A31D9">
        <w:rPr>
          <w:rFonts w:cs="Times New Roman" w:hint="cs"/>
          <w:b/>
          <w:bCs/>
          <w:color w:val="414141"/>
          <w:sz w:val="24"/>
          <w:rtl/>
        </w:rPr>
        <w:t> </w:t>
      </w:r>
      <w:r w:rsidRPr="005A31D9">
        <w:rPr>
          <w:rFonts w:cs="B Roya" w:hint="cs"/>
          <w:color w:val="414141"/>
          <w:sz w:val="24"/>
          <w:rtl/>
        </w:rPr>
        <w:t>(ک)، (ل)، (م)، (ع)، (ف)، (ص)، (ش)، (خ)، (ذ)، (ض) و (غ) تبصره (5)</w:t>
      </w:r>
      <w:r w:rsidRPr="005A31D9">
        <w:rPr>
          <w:rFonts w:cs="Times New Roman" w:hint="cs"/>
          <w:color w:val="414141"/>
          <w:sz w:val="24"/>
          <w:rtl/>
        </w:rPr>
        <w:t> </w:t>
      </w:r>
      <w:r w:rsidRPr="005A31D9">
        <w:rPr>
          <w:rFonts w:cs="B Roya" w:hint="cs"/>
          <w:color w:val="414141"/>
          <w:sz w:val="24"/>
          <w:rtl/>
        </w:rPr>
        <w:t>و بند (ل) تبصره (6)</w:t>
      </w:r>
      <w:r w:rsidRPr="005A31D9">
        <w:rPr>
          <w:rFonts w:ascii="Cambria" w:hAnsi="Cambria" w:cs="Times New Roman"/>
          <w:color w:val="414141"/>
          <w:sz w:val="24"/>
          <w:rtl/>
        </w:rPr>
        <w:t> </w:t>
      </w:r>
      <w:r w:rsidRPr="005A31D9">
        <w:rPr>
          <w:rFonts w:cs="B Roya" w:hint="cs"/>
          <w:color w:val="414141"/>
          <w:sz w:val="24"/>
          <w:rtl/>
        </w:rPr>
        <w:t>ماده واحده</w:t>
      </w:r>
      <w:r w:rsidRPr="005A31D9">
        <w:rPr>
          <w:rFonts w:cs="Times New Roman" w:hint="cs"/>
          <w:color w:val="414141"/>
          <w:sz w:val="24"/>
          <w:rtl/>
        </w:rPr>
        <w:t> </w:t>
      </w:r>
      <w:r w:rsidRPr="005A31D9">
        <w:rPr>
          <w:rFonts w:cs="B Roya" w:hint="cs"/>
          <w:color w:val="414141"/>
          <w:sz w:val="24"/>
          <w:rtl/>
        </w:rPr>
        <w:t>قانون بودجه</w:t>
      </w:r>
      <w:r w:rsidRPr="005A31D9">
        <w:rPr>
          <w:rFonts w:cs="Times New Roman" w:hint="cs"/>
          <w:color w:val="414141"/>
          <w:sz w:val="24"/>
          <w:rtl/>
        </w:rPr>
        <w:t> </w:t>
      </w:r>
      <w:r w:rsidRPr="005A31D9">
        <w:rPr>
          <w:rFonts w:cs="B Roya" w:hint="cs"/>
          <w:color w:val="414141"/>
          <w:sz w:val="24"/>
          <w:rtl/>
        </w:rPr>
        <w:t>سال</w:t>
      </w:r>
      <w:r w:rsidRPr="005A31D9">
        <w:rPr>
          <w:rFonts w:cs="Times New Roman" w:hint="cs"/>
          <w:color w:val="414141"/>
          <w:sz w:val="24"/>
          <w:rtl/>
        </w:rPr>
        <w:t> </w:t>
      </w:r>
      <w:r w:rsidRPr="005A31D9">
        <w:rPr>
          <w:rFonts w:cs="B Roya" w:hint="cs"/>
          <w:color w:val="414141"/>
          <w:sz w:val="24"/>
          <w:rtl/>
        </w:rPr>
        <w:t>1400</w:t>
      </w:r>
      <w:r w:rsidRPr="005A31D9">
        <w:rPr>
          <w:rFonts w:cs="Times New Roman" w:hint="cs"/>
          <w:color w:val="414141"/>
          <w:sz w:val="24"/>
          <w:rtl/>
        </w:rPr>
        <w:t> </w:t>
      </w:r>
      <w:r w:rsidRPr="005A31D9">
        <w:rPr>
          <w:rFonts w:cs="B Roya" w:hint="cs"/>
          <w:color w:val="414141"/>
          <w:sz w:val="24"/>
          <w:rtl/>
        </w:rPr>
        <w:t>کل کشور مصوب 1</w:t>
      </w:r>
      <w:r w:rsidRPr="005A31D9">
        <w:rPr>
          <w:rFonts w:ascii="Tahoma" w:hAnsi="Tahoma" w:cs="Tahoma" w:hint="cs"/>
          <w:color w:val="414141"/>
          <w:sz w:val="24"/>
          <w:rtl/>
        </w:rPr>
        <w:t>؍</w:t>
      </w:r>
      <w:r w:rsidRPr="005A31D9">
        <w:rPr>
          <w:rFonts w:cs="B Roya" w:hint="cs"/>
          <w:color w:val="414141"/>
          <w:sz w:val="24"/>
          <w:rtl/>
        </w:rPr>
        <w:t>2</w:t>
      </w:r>
      <w:r w:rsidRPr="005A31D9">
        <w:rPr>
          <w:rFonts w:ascii="Tahoma" w:hAnsi="Tahoma" w:cs="Tahoma" w:hint="cs"/>
          <w:color w:val="414141"/>
          <w:sz w:val="24"/>
          <w:rtl/>
        </w:rPr>
        <w:t>؍</w:t>
      </w:r>
      <w:r w:rsidRPr="005A31D9">
        <w:rPr>
          <w:rFonts w:cs="B Roya" w:hint="cs"/>
          <w:color w:val="414141"/>
          <w:sz w:val="24"/>
          <w:rtl/>
        </w:rPr>
        <w:t>1400 هیأت وزیران مقرر شده است که : «در اجرای بند (ل) تبصره (6)</w:t>
      </w:r>
      <w:r w:rsidRPr="005A31D9">
        <w:rPr>
          <w:rFonts w:cs="Times New Roman" w:hint="cs"/>
          <w:color w:val="414141"/>
          <w:sz w:val="24"/>
          <w:rtl/>
        </w:rPr>
        <w:t> </w:t>
      </w:r>
      <w:r w:rsidRPr="005A31D9">
        <w:rPr>
          <w:rFonts w:cs="B Roya" w:hint="cs"/>
          <w:color w:val="414141"/>
          <w:sz w:val="24"/>
          <w:rtl/>
        </w:rPr>
        <w:t xml:space="preserve">قانون، در مواردی که بدهی کارفرما به پیمانکار بابت مالیات بر ارزش افزوده، به صورت اسناد خزانه اسلامی با سررسید حداکثر تا پایان </w:t>
      </w:r>
      <w:r w:rsidRPr="005A31D9">
        <w:rPr>
          <w:rFonts w:cs="B Roya" w:hint="cs"/>
          <w:color w:val="414141"/>
          <w:sz w:val="24"/>
          <w:rtl/>
        </w:rPr>
        <w:lastRenderedPageBreak/>
        <w:t>سال</w:t>
      </w:r>
      <w:r w:rsidRPr="005A31D9">
        <w:rPr>
          <w:rFonts w:cs="Times New Roman" w:hint="cs"/>
          <w:color w:val="414141"/>
          <w:sz w:val="24"/>
          <w:rtl/>
        </w:rPr>
        <w:t> </w:t>
      </w:r>
      <w:r w:rsidRPr="005A31D9">
        <w:rPr>
          <w:rFonts w:cs="B Roya" w:hint="cs"/>
          <w:color w:val="414141"/>
          <w:sz w:val="24"/>
          <w:rtl/>
        </w:rPr>
        <w:t>1400</w:t>
      </w:r>
      <w:r w:rsidRPr="005A31D9">
        <w:rPr>
          <w:rFonts w:cs="Times New Roman" w:hint="cs"/>
          <w:color w:val="414141"/>
          <w:sz w:val="24"/>
          <w:rtl/>
        </w:rPr>
        <w:t> </w:t>
      </w:r>
      <w:r w:rsidRPr="005A31D9">
        <w:rPr>
          <w:rFonts w:cs="B Roya" w:hint="cs"/>
          <w:color w:val="414141"/>
          <w:sz w:val="24"/>
          <w:rtl/>
        </w:rPr>
        <w:t>پرداخت می‌شود، در صورت درخواست پیمانکار، کارفرما موظّف است این اوراق را بدون محاسبه حفظ قدرت خرید عیناً به سازمان امور مالیاتی کشور تحویل دهد. سازمان امور مالیاتی کشور معادل مبلغ اسمی اوراق تحویلی را از بدهی مالیاتی پیمانکار کسر و اطلاعات اسناد مذکور را به خزانه‌داری کل کشور ارائه می‌کند. خزانه‌داری کل کشور موظّف است معادل مبلغ اسمی اسناد خزانه مذکور را پس از وصول در سررسید، به عنوان وصولی مالیات منظور کند»، لکن چون حسب اطلاق بند 8 ماده 3 آیین‌نامه موصوف، سازمان امور مالیاتی کشور مکلّف شده است که مالیات خود را براساس اسناد خزانه با سررسید سال 1400 وصول کند و این در حالی است که در مواردی که دولت به عنوان کارفرما مبلغ ارزش افزوده خدمت دریافتی را به پیمانکار نپرداخته و یا با اسناد خزانه مؤجل به پرداخت آن اقدام کند، امکان اخذ این ارزش افزوده به صورت اسناد خزانه با سررسید حداکثر تا پایان سال 1400 وجود ندارد، بنابراین اطلاق بند 8 ماده 3 آیین‌نامه مورد شکایت در این حد و صرفاً نسبت به سازمان امور مالیاتی کشور خارج از حدود اختیار و خلاف قانون است و مستند به بند 1 ماده 12 و ماده 88</w:t>
      </w:r>
      <w:r w:rsidRPr="005A31D9">
        <w:rPr>
          <w:rFonts w:cs="Times New Roman" w:hint="cs"/>
          <w:color w:val="414141"/>
          <w:sz w:val="24"/>
          <w:rtl/>
        </w:rPr>
        <w:t> </w:t>
      </w:r>
      <w:r w:rsidRPr="005A31D9">
        <w:rPr>
          <w:rFonts w:cs="B Roya" w:hint="cs"/>
          <w:b/>
          <w:bCs/>
          <w:color w:val="414141"/>
          <w:sz w:val="24"/>
          <w:rtl/>
        </w:rPr>
        <w:t>قانون تشکیلات و آیین دادرسی دیوان عدالت اداری</w:t>
      </w:r>
      <w:r w:rsidRPr="005A31D9">
        <w:rPr>
          <w:rFonts w:cs="Times New Roman" w:hint="cs"/>
          <w:color w:val="414141"/>
          <w:sz w:val="24"/>
          <w:rtl/>
        </w:rPr>
        <w:t> </w:t>
      </w:r>
      <w:r w:rsidRPr="005A31D9">
        <w:rPr>
          <w:rFonts w:cs="B Roya" w:hint="cs"/>
          <w:color w:val="414141"/>
          <w:sz w:val="24"/>
          <w:rtl/>
        </w:rPr>
        <w:t>مصوب سال 1392 ابطال می‌شود./</w:t>
      </w:r>
      <w:r w:rsidRPr="005A31D9">
        <w:rPr>
          <w:rFonts w:cs="Times New Roman" w:hint="cs"/>
          <w:color w:val="414141"/>
          <w:sz w:val="24"/>
          <w:rtl/>
        </w:rPr>
        <w:t> </w:t>
      </w:r>
    </w:p>
    <w:p w14:paraId="16575B19" w14:textId="77777777" w:rsidR="005A31D9" w:rsidRPr="005A31D9" w:rsidRDefault="005A31D9" w:rsidP="005A31D9">
      <w:pPr>
        <w:shd w:val="clear" w:color="auto" w:fill="FFFFFF"/>
        <w:jc w:val="center"/>
        <w:rPr>
          <w:rFonts w:cs="Times New Roman"/>
          <w:color w:val="414141"/>
          <w:sz w:val="24"/>
          <w:rtl/>
        </w:rPr>
      </w:pP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 xml:space="preserve"> </w:t>
      </w:r>
      <w:r w:rsidRPr="005A31D9">
        <w:rPr>
          <w:rFonts w:cs="Times New Roman" w:hint="cs"/>
          <w:b/>
          <w:bCs/>
          <w:i/>
          <w:iCs/>
          <w:color w:val="414141"/>
          <w:sz w:val="24"/>
          <w:rtl/>
        </w:rPr>
        <w:t> </w:t>
      </w:r>
      <w:r w:rsidRPr="005A31D9">
        <w:rPr>
          <w:rFonts w:cs="B Roya" w:hint="cs"/>
          <w:b/>
          <w:bCs/>
          <w:i/>
          <w:iCs/>
          <w:color w:val="414141"/>
          <w:sz w:val="24"/>
          <w:rtl/>
        </w:rPr>
        <w:t>حکمتعلی مظفری</w:t>
      </w:r>
    </w:p>
    <w:p w14:paraId="304E78DE" w14:textId="77777777" w:rsidR="00F12487" w:rsidRDefault="00F12487"/>
    <w:sectPr w:rsidR="00F12487" w:rsidSect="00F1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D9"/>
    <w:rsid w:val="00272155"/>
    <w:rsid w:val="005A31D9"/>
    <w:rsid w:val="006D1A1F"/>
    <w:rsid w:val="00921CA4"/>
    <w:rsid w:val="00AE6342"/>
    <w:rsid w:val="00B64E2F"/>
    <w:rsid w:val="00F12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DDD6"/>
  <w15:docId w15:val="{31052CF9-1AC1-4335-A03D-7D631515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1F"/>
    <w:pPr>
      <w:bidi/>
    </w:pPr>
    <w:rPr>
      <w:rFonts w:cs="Traditional Arabic"/>
      <w:szCs w:val="24"/>
    </w:rPr>
  </w:style>
  <w:style w:type="paragraph" w:styleId="Heading1">
    <w:name w:val="heading 1"/>
    <w:basedOn w:val="Normal"/>
    <w:link w:val="Heading1Char"/>
    <w:uiPriority w:val="9"/>
    <w:qFormat/>
    <w:rsid w:val="005A31D9"/>
    <w:pPr>
      <w:bidi w:val="0"/>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D9"/>
    <w:rPr>
      <w:b/>
      <w:bCs/>
      <w:kern w:val="36"/>
      <w:sz w:val="48"/>
      <w:szCs w:val="48"/>
    </w:rPr>
  </w:style>
  <w:style w:type="paragraph" w:styleId="NormalWeb">
    <w:name w:val="Normal (Web)"/>
    <w:basedOn w:val="Normal"/>
    <w:uiPriority w:val="99"/>
    <w:semiHidden/>
    <w:unhideWhenUsed/>
    <w:rsid w:val="005A31D9"/>
    <w:pPr>
      <w:bidi w:val="0"/>
      <w:spacing w:before="100" w:beforeAutospacing="1" w:after="100" w:afterAutospacing="1"/>
    </w:pPr>
    <w:rPr>
      <w:rFonts w:cs="Times New Roman"/>
      <w:sz w:val="24"/>
    </w:rPr>
  </w:style>
  <w:style w:type="character" w:styleId="Strong">
    <w:name w:val="Strong"/>
    <w:basedOn w:val="DefaultParagraphFont"/>
    <w:uiPriority w:val="22"/>
    <w:qFormat/>
    <w:rsid w:val="005A31D9"/>
    <w:rPr>
      <w:b/>
      <w:bCs/>
    </w:rPr>
  </w:style>
  <w:style w:type="character" w:styleId="Emphasis">
    <w:name w:val="Emphasis"/>
    <w:basedOn w:val="DefaultParagraphFont"/>
    <w:uiPriority w:val="20"/>
    <w:qFormat/>
    <w:rsid w:val="005A3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Zohreh Rezvani</cp:lastModifiedBy>
  <cp:revision>2</cp:revision>
  <dcterms:created xsi:type="dcterms:W3CDTF">2022-03-06T08:35:00Z</dcterms:created>
  <dcterms:modified xsi:type="dcterms:W3CDTF">2022-03-06T08:35:00Z</dcterms:modified>
</cp:coreProperties>
</file>